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10EC" w14:textId="53487CBB" w:rsidR="008065EA" w:rsidRPr="003E01A5" w:rsidRDefault="005A18C6" w:rsidP="005A18C6">
      <w:pPr>
        <w:bidi/>
        <w:spacing w:line="276" w:lineRule="auto"/>
        <w:ind w:left="540" w:right="720"/>
        <w:jc w:val="both"/>
        <w:rPr>
          <w:rFonts w:ascii="Sakkal Majalla" w:eastAsia="Times New Roman" w:hAnsi="Sakkal Majalla" w:cs="Sakkal Majalla"/>
          <w:color w:val="303C42"/>
          <w:sz w:val="22"/>
          <w:szCs w:val="22"/>
          <w:rtl/>
          <w:lang w:bidi="ar-EG"/>
        </w:rPr>
      </w:pPr>
      <w:r w:rsidRPr="003E01A5">
        <w:rPr>
          <w:rFonts w:ascii="Sakkal Majalla" w:eastAsia="Times New Roman" w:hAnsi="Sakkal Majalla" w:cs="Sakkal Majalla" w:hint="cs"/>
          <w:color w:val="303C42"/>
          <w:sz w:val="22"/>
          <w:szCs w:val="22"/>
          <w:rtl/>
        </w:rPr>
        <w:t>الأستاذ ال</w:t>
      </w:r>
      <w:r w:rsidRPr="003E01A5">
        <w:rPr>
          <w:rFonts w:ascii="Sakkal Majalla" w:eastAsia="Times New Roman" w:hAnsi="Sakkal Majalla" w:cs="Sakkal Majalla"/>
          <w:color w:val="303C42"/>
          <w:sz w:val="22"/>
          <w:szCs w:val="22"/>
          <w:rtl/>
        </w:rPr>
        <w:t>عزيز</w:t>
      </w:r>
      <w:r w:rsidRPr="003E01A5">
        <w:rPr>
          <w:rFonts w:ascii="Sakkal Majalla" w:eastAsia="Times New Roman" w:hAnsi="Sakkal Majalla" w:cs="Sakkal Majalla" w:hint="cs"/>
          <w:color w:val="303C42"/>
          <w:sz w:val="22"/>
          <w:szCs w:val="22"/>
          <w:rtl/>
        </w:rPr>
        <w:t xml:space="preserve"> / الأستاذة العزيزة؛</w:t>
      </w:r>
    </w:p>
    <w:p w14:paraId="64D013C9" w14:textId="77777777" w:rsidR="008065EA" w:rsidRPr="003E01A5" w:rsidRDefault="008065EA" w:rsidP="00943858">
      <w:pPr>
        <w:bidi/>
        <w:spacing w:line="276" w:lineRule="auto"/>
        <w:ind w:left="540" w:right="720"/>
        <w:jc w:val="both"/>
        <w:rPr>
          <w:rFonts w:ascii="Sakkal Majalla" w:eastAsia="Times New Roman" w:hAnsi="Sakkal Majalla" w:cs="Sakkal Majalla"/>
          <w:color w:val="303C42"/>
          <w:sz w:val="22"/>
          <w:szCs w:val="22"/>
        </w:rPr>
      </w:pPr>
    </w:p>
    <w:p w14:paraId="2E732A62" w14:textId="335E8D03" w:rsidR="0098581C" w:rsidRPr="003E01A5" w:rsidRDefault="008065EA" w:rsidP="00943858">
      <w:pPr>
        <w:bidi/>
        <w:spacing w:line="276" w:lineRule="auto"/>
        <w:ind w:left="540" w:right="720"/>
        <w:jc w:val="both"/>
        <w:rPr>
          <w:rFonts w:ascii="Sakkal Majalla" w:eastAsia="Times New Roman" w:hAnsi="Sakkal Majalla" w:cs="Sakkal Majalla"/>
          <w:color w:val="303C42"/>
          <w:sz w:val="22"/>
          <w:szCs w:val="22"/>
        </w:rPr>
      </w:pPr>
      <w:r w:rsidRPr="003E01A5">
        <w:rPr>
          <w:rFonts w:ascii="Sakkal Majalla" w:eastAsia="Times New Roman" w:hAnsi="Sakkal Majalla" w:cs="Sakkal Majalla"/>
          <w:color w:val="303C42"/>
          <w:sz w:val="22"/>
          <w:szCs w:val="22"/>
          <w:rtl/>
        </w:rPr>
        <w:t>من أجل راحتك، يوجد هنا محتوى قابل للتخصيص لاستخدامه كرسالة بريد إلكتروني أو رسالة للآباء والأمهات لتشجيعهم على تطعيم أطفالهم الذين تتراوح أعمارهم بين سن خمس سنوات وما فوق ضد فيروس كورونا المستجد (</w:t>
      </w:r>
      <w:r w:rsidRPr="003E01A5">
        <w:rPr>
          <w:rFonts w:ascii="Sakkal Majalla" w:eastAsia="Times New Roman" w:hAnsi="Sakkal Majalla" w:cs="Sakkal Majalla"/>
          <w:color w:val="303C42"/>
          <w:sz w:val="22"/>
          <w:szCs w:val="22"/>
        </w:rPr>
        <w:t>COVID-19</w:t>
      </w:r>
      <w:r w:rsidRPr="003E01A5">
        <w:rPr>
          <w:rFonts w:ascii="Sakkal Majalla" w:eastAsia="Times New Roman" w:hAnsi="Sakkal Majalla" w:cs="Sakkal Majalla"/>
          <w:color w:val="303C42"/>
          <w:sz w:val="22"/>
          <w:szCs w:val="22"/>
          <w:rtl/>
        </w:rPr>
        <w:t>).</w:t>
      </w:r>
    </w:p>
    <w:p w14:paraId="093D36A0" w14:textId="77777777" w:rsidR="00066B19" w:rsidRPr="003E01A5" w:rsidRDefault="00066B19" w:rsidP="00943858">
      <w:pPr>
        <w:bidi/>
        <w:spacing w:line="276" w:lineRule="auto"/>
        <w:ind w:left="540" w:right="720"/>
        <w:jc w:val="both"/>
        <w:rPr>
          <w:rFonts w:ascii="Sakkal Majalla" w:eastAsia="Times New Roman" w:hAnsi="Sakkal Majalla" w:cs="Sakkal Majalla"/>
          <w:color w:val="303C42"/>
          <w:sz w:val="22"/>
          <w:szCs w:val="22"/>
        </w:rPr>
      </w:pPr>
    </w:p>
    <w:p w14:paraId="53DB00E7" w14:textId="101E7B75" w:rsidR="008065EA" w:rsidRPr="003E01A5" w:rsidRDefault="008065EA" w:rsidP="00943858">
      <w:pPr>
        <w:bidi/>
        <w:spacing w:line="276" w:lineRule="auto"/>
        <w:ind w:left="540" w:right="720"/>
        <w:jc w:val="both"/>
        <w:rPr>
          <w:rFonts w:ascii="Sakkal Majalla" w:eastAsia="Times New Roman" w:hAnsi="Sakkal Majalla" w:cs="Sakkal Majalla"/>
          <w:b/>
          <w:bCs/>
          <w:color w:val="303C42"/>
          <w:sz w:val="22"/>
          <w:szCs w:val="22"/>
          <w:u w:val="single"/>
        </w:rPr>
      </w:pPr>
      <w:r w:rsidRPr="003E01A5">
        <w:rPr>
          <w:rFonts w:ascii="Sakkal Majalla" w:eastAsia="Times New Roman" w:hAnsi="Sakkal Majalla" w:cs="Sakkal Majalla"/>
          <w:b/>
          <w:bCs/>
          <w:color w:val="303C42"/>
          <w:sz w:val="22"/>
          <w:szCs w:val="22"/>
          <w:u w:val="single"/>
          <w:rtl/>
        </w:rPr>
        <w:t>نموذج البريد الإلكتروني / الرسالة:</w:t>
      </w:r>
    </w:p>
    <w:p w14:paraId="4F9432CA" w14:textId="77777777" w:rsidR="00306C43" w:rsidRPr="003E01A5" w:rsidRDefault="00306C43" w:rsidP="00943858">
      <w:pPr>
        <w:bidi/>
        <w:spacing w:line="276" w:lineRule="auto"/>
        <w:ind w:left="540" w:right="720"/>
        <w:jc w:val="both"/>
        <w:rPr>
          <w:rFonts w:ascii="Sakkal Majalla" w:eastAsia="Times New Roman" w:hAnsi="Sakkal Majalla" w:cs="Sakkal Majalla"/>
          <w:color w:val="303C42"/>
          <w:sz w:val="22"/>
          <w:szCs w:val="22"/>
        </w:rPr>
      </w:pPr>
    </w:p>
    <w:p w14:paraId="0FAB53ED" w14:textId="660C4BF6" w:rsidR="008065EA" w:rsidRPr="003E01A5" w:rsidRDefault="008065EA" w:rsidP="00437E22">
      <w:pPr>
        <w:bidi/>
        <w:spacing w:line="276" w:lineRule="auto"/>
        <w:ind w:left="540" w:right="720"/>
        <w:jc w:val="both"/>
        <w:rPr>
          <w:rFonts w:ascii="Sakkal Majalla" w:eastAsia="Times New Roman" w:hAnsi="Sakkal Majalla" w:cs="Sakkal Majalla"/>
          <w:color w:val="303C42"/>
          <w:sz w:val="22"/>
          <w:szCs w:val="22"/>
        </w:rPr>
      </w:pPr>
      <w:r w:rsidRPr="003E01A5">
        <w:rPr>
          <w:rFonts w:ascii="Sakkal Majalla" w:eastAsia="Times New Roman" w:hAnsi="Sakkal Majalla" w:cs="Sakkal Majalla"/>
          <w:color w:val="303C42"/>
          <w:sz w:val="22"/>
          <w:szCs w:val="22"/>
          <w:rtl/>
        </w:rPr>
        <w:t>يسعدنا إخبارك أن اللقاحات ضد فيروس كورونا المستجد (</w:t>
      </w:r>
      <w:r w:rsidRPr="003E01A5">
        <w:rPr>
          <w:rFonts w:ascii="Sakkal Majalla" w:eastAsia="Times New Roman" w:hAnsi="Sakkal Majalla" w:cs="Sakkal Majalla"/>
          <w:color w:val="303C42"/>
          <w:sz w:val="22"/>
          <w:szCs w:val="22"/>
        </w:rPr>
        <w:t>COVID-19</w:t>
      </w:r>
      <w:r w:rsidRPr="003E01A5">
        <w:rPr>
          <w:rFonts w:ascii="Sakkal Majalla" w:eastAsia="Times New Roman" w:hAnsi="Sakkal Majalla" w:cs="Sakkal Majalla"/>
          <w:color w:val="303C42"/>
          <w:sz w:val="22"/>
          <w:szCs w:val="22"/>
          <w:rtl/>
        </w:rPr>
        <w:t xml:space="preserve">) متاحة الآن للأطفال الذين تتراوح أعمارهم بين سن خمس سنوات وما فوق. إن تطعيم طفلك هو أفضل طريقة لحمايته وحماية </w:t>
      </w:r>
      <w:r w:rsidR="00437E22" w:rsidRPr="003E01A5">
        <w:rPr>
          <w:rFonts w:ascii="Sakkal Majalla" w:eastAsia="Times New Roman" w:hAnsi="Sakkal Majalla" w:cs="Sakkal Majalla" w:hint="cs"/>
          <w:color w:val="303C42"/>
          <w:sz w:val="22"/>
          <w:szCs w:val="22"/>
          <w:rtl/>
          <w:lang w:bidi="ar-EG"/>
        </w:rPr>
        <w:t xml:space="preserve">أفراد </w:t>
      </w:r>
      <w:r w:rsidRPr="003E01A5">
        <w:rPr>
          <w:rFonts w:ascii="Sakkal Majalla" w:eastAsia="Times New Roman" w:hAnsi="Sakkal Majalla" w:cs="Sakkal Majalla"/>
          <w:color w:val="303C42"/>
          <w:sz w:val="22"/>
          <w:szCs w:val="22"/>
          <w:rtl/>
        </w:rPr>
        <w:t xml:space="preserve">عائلتك </w:t>
      </w:r>
      <w:r w:rsidR="00437E22" w:rsidRPr="003E01A5">
        <w:rPr>
          <w:rFonts w:ascii="Sakkal Majalla" w:eastAsia="Times New Roman" w:hAnsi="Sakkal Majalla" w:cs="Sakkal Majalla" w:hint="cs"/>
          <w:color w:val="303C42"/>
          <w:sz w:val="22"/>
          <w:szCs w:val="22"/>
          <w:rtl/>
        </w:rPr>
        <w:t>وغيرهم</w:t>
      </w:r>
      <w:r w:rsidRPr="003E01A5">
        <w:rPr>
          <w:rFonts w:ascii="Sakkal Majalla" w:eastAsia="Times New Roman" w:hAnsi="Sakkal Majalla" w:cs="Sakkal Majalla"/>
          <w:color w:val="303C42"/>
          <w:sz w:val="22"/>
          <w:szCs w:val="22"/>
          <w:rtl/>
        </w:rPr>
        <w:t xml:space="preserve"> من العدوى الخطيرة لفيروس كورونا المستجد (</w:t>
      </w:r>
      <w:r w:rsidRPr="003E01A5">
        <w:rPr>
          <w:rFonts w:ascii="Sakkal Majalla" w:eastAsia="Times New Roman" w:hAnsi="Sakkal Majalla" w:cs="Sakkal Majalla"/>
          <w:color w:val="303C42"/>
          <w:sz w:val="22"/>
          <w:szCs w:val="22"/>
        </w:rPr>
        <w:t>COVID-19</w:t>
      </w:r>
      <w:r w:rsidRPr="003E01A5">
        <w:rPr>
          <w:rFonts w:ascii="Sakkal Majalla" w:eastAsia="Times New Roman" w:hAnsi="Sakkal Majalla" w:cs="Sakkal Majalla"/>
          <w:color w:val="303C42"/>
          <w:sz w:val="22"/>
          <w:szCs w:val="22"/>
          <w:rtl/>
        </w:rPr>
        <w:t>).</w:t>
      </w:r>
    </w:p>
    <w:p w14:paraId="160351D6" w14:textId="77777777" w:rsidR="00066B19" w:rsidRPr="003E01A5" w:rsidRDefault="00066B19" w:rsidP="00943858">
      <w:pPr>
        <w:bidi/>
        <w:spacing w:line="276" w:lineRule="auto"/>
        <w:ind w:left="540" w:right="720"/>
        <w:jc w:val="both"/>
        <w:rPr>
          <w:rFonts w:ascii="Sakkal Majalla" w:eastAsia="Times New Roman" w:hAnsi="Sakkal Majalla" w:cs="Sakkal Majalla"/>
          <w:color w:val="303C42"/>
          <w:sz w:val="22"/>
          <w:szCs w:val="22"/>
        </w:rPr>
      </w:pPr>
    </w:p>
    <w:p w14:paraId="0627B8F9" w14:textId="7B12F4C4" w:rsidR="008065EA" w:rsidRPr="003E01A5" w:rsidRDefault="008065EA" w:rsidP="00943858">
      <w:pPr>
        <w:bidi/>
        <w:spacing w:line="276" w:lineRule="auto"/>
        <w:ind w:left="540" w:right="720"/>
        <w:jc w:val="both"/>
        <w:rPr>
          <w:rFonts w:ascii="Sakkal Majalla" w:eastAsia="Times New Roman" w:hAnsi="Sakkal Majalla" w:cs="Sakkal Majalla"/>
          <w:color w:val="303C42"/>
          <w:sz w:val="22"/>
          <w:szCs w:val="22"/>
        </w:rPr>
      </w:pPr>
      <w:r w:rsidRPr="003E01A5">
        <w:rPr>
          <w:rFonts w:ascii="Sakkal Majalla" w:eastAsia="Times New Roman" w:hAnsi="Sakkal Majalla" w:cs="Sakkal Majalla"/>
          <w:color w:val="303C42"/>
          <w:sz w:val="22"/>
          <w:szCs w:val="22"/>
          <w:rtl/>
        </w:rPr>
        <w:t>من الطبيعي أن يكون لديك أسئلة عن القرارات التي تؤثر على صحة طفلك. وفيما يلي بعض الحقائق التي يجب مراعاتها:</w:t>
      </w:r>
    </w:p>
    <w:p w14:paraId="60DBEEEC" w14:textId="5BE40808" w:rsidR="00066B19" w:rsidRPr="003E01A5" w:rsidRDefault="00066B19" w:rsidP="00943858">
      <w:pPr>
        <w:bidi/>
        <w:spacing w:line="276" w:lineRule="auto"/>
        <w:ind w:left="540" w:right="720"/>
        <w:jc w:val="both"/>
        <w:rPr>
          <w:rFonts w:ascii="Sakkal Majalla" w:eastAsia="Times New Roman" w:hAnsi="Sakkal Majalla" w:cs="Sakkal Majalla"/>
          <w:color w:val="303C42"/>
          <w:sz w:val="22"/>
          <w:szCs w:val="22"/>
        </w:rPr>
      </w:pPr>
    </w:p>
    <w:p w14:paraId="556899ED" w14:textId="3969699A" w:rsidR="008065EA" w:rsidRPr="003E01A5" w:rsidRDefault="008065EA" w:rsidP="00943858">
      <w:pPr>
        <w:pStyle w:val="ListParagraph"/>
        <w:numPr>
          <w:ilvl w:val="0"/>
          <w:numId w:val="1"/>
        </w:numPr>
        <w:bidi/>
        <w:spacing w:line="276" w:lineRule="auto"/>
        <w:ind w:left="1080" w:right="720" w:hanging="180"/>
        <w:jc w:val="both"/>
        <w:rPr>
          <w:rFonts w:ascii="Sakkal Majalla" w:eastAsia="Times New Roman" w:hAnsi="Sakkal Majalla" w:cs="Sakkal Majalla"/>
          <w:color w:val="303C42"/>
          <w:sz w:val="22"/>
          <w:szCs w:val="22"/>
        </w:rPr>
      </w:pPr>
      <w:r w:rsidRPr="003E01A5">
        <w:rPr>
          <w:rFonts w:ascii="Sakkal Majalla" w:eastAsia="Times New Roman" w:hAnsi="Sakkal Majalla" w:cs="Sakkal Majalla"/>
          <w:color w:val="303C42"/>
          <w:sz w:val="22"/>
          <w:szCs w:val="22"/>
          <w:rtl/>
        </w:rPr>
        <w:t>يمكن أن يمرض الأطفال غير الملقحين والمصابين بفيروس كورونا المستجد (</w:t>
      </w:r>
      <w:r w:rsidRPr="003E01A5">
        <w:rPr>
          <w:rFonts w:ascii="Sakkal Majalla" w:eastAsia="Times New Roman" w:hAnsi="Sakkal Majalla" w:cs="Sakkal Majalla"/>
          <w:color w:val="303C42"/>
          <w:sz w:val="22"/>
          <w:szCs w:val="22"/>
        </w:rPr>
        <w:t>COVID-19</w:t>
      </w:r>
      <w:r w:rsidRPr="003E01A5">
        <w:rPr>
          <w:rFonts w:ascii="Sakkal Majalla" w:eastAsia="Times New Roman" w:hAnsi="Sakkal Majalla" w:cs="Sakkal Majalla"/>
          <w:color w:val="303C42"/>
          <w:sz w:val="22"/>
          <w:szCs w:val="22"/>
          <w:rtl/>
        </w:rPr>
        <w:t>) مرضًا شديدًا ويعانون من آثار قصيرة وطويلة المدى.</w:t>
      </w:r>
    </w:p>
    <w:p w14:paraId="345A3DC4" w14:textId="5C4B3C9B" w:rsidR="00F71E2F" w:rsidRPr="003E01A5" w:rsidRDefault="00F71E2F" w:rsidP="00943858">
      <w:pPr>
        <w:pStyle w:val="ListParagraph"/>
        <w:numPr>
          <w:ilvl w:val="0"/>
          <w:numId w:val="1"/>
        </w:numPr>
        <w:bidi/>
        <w:spacing w:line="276" w:lineRule="auto"/>
        <w:ind w:left="1080" w:right="720" w:hanging="180"/>
        <w:jc w:val="both"/>
        <w:rPr>
          <w:rFonts w:ascii="Sakkal Majalla" w:eastAsia="Times New Roman" w:hAnsi="Sakkal Majalla" w:cs="Sakkal Majalla"/>
          <w:color w:val="303C42"/>
          <w:sz w:val="22"/>
          <w:szCs w:val="22"/>
        </w:rPr>
      </w:pPr>
      <w:r w:rsidRPr="003E01A5">
        <w:rPr>
          <w:rFonts w:ascii="Sakkal Majalla" w:eastAsia="Times New Roman" w:hAnsi="Sakkal Majalla" w:cs="Sakkal Majalla"/>
          <w:color w:val="303C42"/>
          <w:sz w:val="22"/>
          <w:szCs w:val="22"/>
          <w:rtl/>
        </w:rPr>
        <w:t>من النادر ظهور أي أعراض صحية خطيرة بعد التطعيم، بما في ذلك تفاعلات الحساسية الشديدة و</w:t>
      </w:r>
      <w:hyperlink r:id="rId8" w:history="1">
        <w:r w:rsidRPr="003E01A5">
          <w:rPr>
            <w:rStyle w:val="Hyperlink"/>
            <w:rFonts w:ascii="Sakkal Majalla" w:eastAsia="Times New Roman" w:hAnsi="Sakkal Majalla" w:cs="Sakkal Majalla"/>
            <w:sz w:val="22"/>
            <w:szCs w:val="22"/>
            <w:rtl/>
          </w:rPr>
          <w:t>التهاب عضلة القلب والتهاب</w:t>
        </w:r>
        <w:r w:rsidR="00863E95" w:rsidRPr="003E01A5">
          <w:rPr>
            <w:rStyle w:val="Hyperlink"/>
            <w:rFonts w:ascii="Sakkal Majalla" w:eastAsia="Times New Roman" w:hAnsi="Sakkal Majalla" w:cs="Sakkal Majalla"/>
            <w:sz w:val="22"/>
            <w:szCs w:val="22"/>
            <w:rtl/>
          </w:rPr>
          <w:t xml:space="preserve"> غلاف القلب</w:t>
        </w:r>
      </w:hyperlink>
      <w:r w:rsidRPr="003E01A5">
        <w:rPr>
          <w:rFonts w:ascii="Sakkal Majalla" w:eastAsia="Times New Roman" w:hAnsi="Sakkal Majalla" w:cs="Sakkal Majalla"/>
          <w:color w:val="303C42"/>
          <w:sz w:val="22"/>
          <w:szCs w:val="22"/>
          <w:rtl/>
        </w:rPr>
        <w:t>.</w:t>
      </w:r>
    </w:p>
    <w:p w14:paraId="3F9CF156" w14:textId="5E3D580E" w:rsidR="00F71E2F" w:rsidRPr="003E01A5" w:rsidRDefault="00F71E2F" w:rsidP="00437E22">
      <w:pPr>
        <w:pStyle w:val="ListParagraph"/>
        <w:numPr>
          <w:ilvl w:val="0"/>
          <w:numId w:val="1"/>
        </w:numPr>
        <w:bidi/>
        <w:spacing w:line="276" w:lineRule="auto"/>
        <w:ind w:left="1080" w:right="720" w:hanging="180"/>
        <w:jc w:val="both"/>
        <w:rPr>
          <w:rFonts w:ascii="Sakkal Majalla" w:eastAsia="Times New Roman" w:hAnsi="Sakkal Majalla" w:cs="Sakkal Majalla"/>
          <w:color w:val="303C42"/>
          <w:sz w:val="22"/>
          <w:szCs w:val="22"/>
        </w:rPr>
      </w:pPr>
      <w:r w:rsidRPr="003E01A5">
        <w:rPr>
          <w:rFonts w:ascii="Sakkal Majalla" w:eastAsia="Times New Roman" w:hAnsi="Sakkal Majalla" w:cs="Sakkal Majalla"/>
          <w:color w:val="303C42"/>
          <w:sz w:val="22"/>
          <w:szCs w:val="22"/>
          <w:rtl/>
        </w:rPr>
        <w:t>في التجارب السريرية، وجدت مراكز مكافحة الأمراض والوقاية منها (</w:t>
      </w:r>
      <w:r w:rsidRPr="003E01A5">
        <w:rPr>
          <w:rFonts w:ascii="Sakkal Majalla" w:eastAsia="Times New Roman" w:hAnsi="Sakkal Majalla" w:cs="Sakkal Majalla"/>
          <w:color w:val="303C42"/>
          <w:sz w:val="22"/>
          <w:szCs w:val="22"/>
        </w:rPr>
        <w:t>CDC</w:t>
      </w:r>
      <w:r w:rsidRPr="003E01A5">
        <w:rPr>
          <w:rFonts w:ascii="Sakkal Majalla" w:eastAsia="Times New Roman" w:hAnsi="Sakkal Majalla" w:cs="Sakkal Majalla"/>
          <w:color w:val="303C42"/>
          <w:sz w:val="22"/>
          <w:szCs w:val="22"/>
          <w:rtl/>
        </w:rPr>
        <w:t>) وإدارة الغذاء والدواء (</w:t>
      </w:r>
      <w:r w:rsidRPr="003E01A5">
        <w:rPr>
          <w:rFonts w:ascii="Sakkal Majalla" w:eastAsia="Times New Roman" w:hAnsi="Sakkal Majalla" w:cs="Sakkal Majalla"/>
          <w:color w:val="303C42"/>
          <w:sz w:val="22"/>
          <w:szCs w:val="22"/>
        </w:rPr>
        <w:t>FDA</w:t>
      </w:r>
      <w:r w:rsidRPr="003E01A5">
        <w:rPr>
          <w:rFonts w:ascii="Sakkal Majalla" w:eastAsia="Times New Roman" w:hAnsi="Sakkal Majalla" w:cs="Sakkal Majalla"/>
          <w:color w:val="303C42"/>
          <w:sz w:val="22"/>
          <w:szCs w:val="22"/>
          <w:rtl/>
        </w:rPr>
        <w:t xml:space="preserve">) أن التطعيم كان </w:t>
      </w:r>
      <w:hyperlink r:id="rId9" w:history="1">
        <w:r w:rsidRPr="003E01A5">
          <w:rPr>
            <w:rStyle w:val="Hyperlink"/>
            <w:rFonts w:ascii="Sakkal Majalla" w:eastAsia="Times New Roman" w:hAnsi="Sakkal Majalla" w:cs="Sakkal Majalla"/>
            <w:sz w:val="22"/>
            <w:szCs w:val="22"/>
            <w:rtl/>
          </w:rPr>
          <w:t>فعالًا بنسبة تزيد عن 90٪</w:t>
        </w:r>
      </w:hyperlink>
      <w:r w:rsidRPr="003E01A5">
        <w:rPr>
          <w:rFonts w:ascii="Sakkal Majalla" w:eastAsia="Times New Roman" w:hAnsi="Sakkal Majalla" w:cs="Sakkal Majalla"/>
          <w:color w:val="303C42"/>
          <w:sz w:val="22"/>
          <w:szCs w:val="22"/>
          <w:rtl/>
        </w:rPr>
        <w:t xml:space="preserve"> في الوقاية من فيروس كورونا المستجد (</w:t>
      </w:r>
      <w:r w:rsidRPr="003E01A5">
        <w:rPr>
          <w:rFonts w:ascii="Sakkal Majalla" w:eastAsia="Times New Roman" w:hAnsi="Sakkal Majalla" w:cs="Sakkal Majalla"/>
          <w:color w:val="303C42"/>
          <w:sz w:val="22"/>
          <w:szCs w:val="22"/>
        </w:rPr>
        <w:t>COVID-19</w:t>
      </w:r>
      <w:r w:rsidRPr="003E01A5">
        <w:rPr>
          <w:rFonts w:ascii="Sakkal Majalla" w:eastAsia="Times New Roman" w:hAnsi="Sakkal Majalla" w:cs="Sakkal Majalla"/>
          <w:color w:val="303C42"/>
          <w:sz w:val="22"/>
          <w:szCs w:val="22"/>
          <w:rtl/>
        </w:rPr>
        <w:t xml:space="preserve">) لدى الأطفال الذين تتراوح أعمارهم بين </w:t>
      </w:r>
      <w:r w:rsidR="00437E22" w:rsidRPr="003E01A5">
        <w:rPr>
          <w:rFonts w:ascii="Sakkal Majalla" w:eastAsia="Times New Roman" w:hAnsi="Sakkal Majalla" w:cs="Sakkal Majalla" w:hint="cs"/>
          <w:color w:val="303C42"/>
          <w:sz w:val="22"/>
          <w:szCs w:val="22"/>
          <w:rtl/>
        </w:rPr>
        <w:t>5 و 11 عامًا</w:t>
      </w:r>
      <w:r w:rsidRPr="003E01A5">
        <w:rPr>
          <w:rFonts w:ascii="Sakkal Majalla" w:eastAsia="Times New Roman" w:hAnsi="Sakkal Majalla" w:cs="Sakkal Majalla"/>
          <w:color w:val="303C42"/>
          <w:sz w:val="22"/>
          <w:szCs w:val="22"/>
          <w:rtl/>
        </w:rPr>
        <w:t>.</w:t>
      </w:r>
    </w:p>
    <w:p w14:paraId="73DDDE10" w14:textId="79089E0F" w:rsidR="00F71E2F" w:rsidRPr="003E01A5" w:rsidRDefault="00F71E2F" w:rsidP="00943858">
      <w:pPr>
        <w:pStyle w:val="ListParagraph"/>
        <w:numPr>
          <w:ilvl w:val="0"/>
          <w:numId w:val="1"/>
        </w:numPr>
        <w:bidi/>
        <w:spacing w:line="276" w:lineRule="auto"/>
        <w:ind w:left="1080" w:right="720" w:hanging="180"/>
        <w:jc w:val="both"/>
        <w:rPr>
          <w:rFonts w:ascii="Sakkal Majalla" w:eastAsia="Times New Roman" w:hAnsi="Sakkal Majalla" w:cs="Sakkal Majalla"/>
          <w:color w:val="303C42"/>
          <w:sz w:val="22"/>
          <w:szCs w:val="22"/>
        </w:rPr>
      </w:pPr>
      <w:r w:rsidRPr="003E01A5">
        <w:rPr>
          <w:rFonts w:ascii="Sakkal Majalla" w:eastAsia="Times New Roman" w:hAnsi="Sakkal Majalla" w:cs="Sakkal Majalla"/>
          <w:color w:val="303C42"/>
          <w:sz w:val="22"/>
          <w:szCs w:val="22"/>
          <w:rtl/>
        </w:rPr>
        <w:t>بعد تلقي التطعيم، قد يعاني طفلك من آثار جانبية مثل الحمى أو التهاب في الذراع. وهذا أمر طبيعي وعلامة إيجابية على أن أجسامهم تبني الحماية.</w:t>
      </w:r>
    </w:p>
    <w:p w14:paraId="063A3FAA" w14:textId="2FDA61D0" w:rsidR="009F105A" w:rsidRPr="003E01A5" w:rsidRDefault="009F105A" w:rsidP="00943858">
      <w:pPr>
        <w:bidi/>
        <w:spacing w:line="276" w:lineRule="auto"/>
        <w:ind w:left="540" w:right="720"/>
        <w:jc w:val="both"/>
        <w:rPr>
          <w:rFonts w:ascii="Sakkal Majalla" w:eastAsia="Times New Roman" w:hAnsi="Sakkal Majalla" w:cs="Sakkal Majalla"/>
          <w:color w:val="303C42"/>
          <w:sz w:val="22"/>
          <w:szCs w:val="22"/>
        </w:rPr>
      </w:pPr>
    </w:p>
    <w:p w14:paraId="1EF42FDA" w14:textId="606A932F" w:rsidR="00F71E2F" w:rsidRPr="003E01A5" w:rsidRDefault="00F71E2F" w:rsidP="00437E22">
      <w:pPr>
        <w:bidi/>
        <w:spacing w:line="276" w:lineRule="auto"/>
        <w:ind w:left="540" w:right="720"/>
        <w:jc w:val="both"/>
        <w:rPr>
          <w:rFonts w:ascii="Sakkal Majalla" w:eastAsia="Times New Roman" w:hAnsi="Sakkal Majalla" w:cs="Sakkal Majalla"/>
          <w:color w:val="303C42"/>
          <w:sz w:val="22"/>
          <w:szCs w:val="22"/>
        </w:rPr>
      </w:pPr>
      <w:r w:rsidRPr="003E01A5">
        <w:rPr>
          <w:rFonts w:ascii="Sakkal Majalla" w:eastAsia="Times New Roman" w:hAnsi="Sakkal Majalla" w:cs="Sakkal Majalla"/>
          <w:color w:val="303C42"/>
          <w:sz w:val="22"/>
          <w:szCs w:val="22"/>
          <w:rtl/>
        </w:rPr>
        <w:t xml:space="preserve">يُرجى التواصل معنا بشأن أي </w:t>
      </w:r>
      <w:r w:rsidR="00437E22" w:rsidRPr="003E01A5">
        <w:rPr>
          <w:rFonts w:ascii="Sakkal Majalla" w:eastAsia="Times New Roman" w:hAnsi="Sakkal Majalla" w:cs="Sakkal Majalla" w:hint="cs"/>
          <w:color w:val="303C42"/>
          <w:sz w:val="22"/>
          <w:szCs w:val="22"/>
          <w:rtl/>
        </w:rPr>
        <w:t xml:space="preserve">أسئلة </w:t>
      </w:r>
      <w:r w:rsidR="00437E22" w:rsidRPr="003E01A5">
        <w:rPr>
          <w:rFonts w:ascii="Sakkal Majalla" w:eastAsia="Times New Roman" w:hAnsi="Sakkal Majalla" w:cs="Sakkal Majalla"/>
          <w:color w:val="303C42"/>
          <w:sz w:val="22"/>
          <w:szCs w:val="22"/>
          <w:rtl/>
        </w:rPr>
        <w:t xml:space="preserve">قد تساورك </w:t>
      </w:r>
      <w:r w:rsidRPr="003E01A5">
        <w:rPr>
          <w:rFonts w:ascii="Sakkal Majalla" w:eastAsia="Times New Roman" w:hAnsi="Sakkal Majalla" w:cs="Sakkal Majalla"/>
          <w:color w:val="303C42"/>
          <w:sz w:val="22"/>
          <w:szCs w:val="22"/>
          <w:rtl/>
        </w:rPr>
        <w:t>على [</w:t>
      </w:r>
      <w:r w:rsidR="003E01A5" w:rsidRPr="003E01A5">
        <w:rPr>
          <w:rFonts w:eastAsia="Times New Roman"/>
          <w:color w:val="303C42"/>
          <w:sz w:val="22"/>
          <w:szCs w:val="22"/>
          <w:highlight w:val="yellow"/>
        </w:rPr>
        <w:t>insert contact info</w:t>
      </w:r>
      <w:r w:rsidRPr="003E01A5">
        <w:rPr>
          <w:rFonts w:ascii="Sakkal Majalla" w:eastAsia="Times New Roman" w:hAnsi="Sakkal Majalla" w:cs="Sakkal Majalla"/>
          <w:color w:val="303C42"/>
          <w:sz w:val="22"/>
          <w:szCs w:val="22"/>
          <w:rtl/>
        </w:rPr>
        <w:t xml:space="preserve">] وستجد المزيد من الموارد المفيدة على </w:t>
      </w:r>
      <w:hyperlink r:id="rId10" w:history="1">
        <w:r w:rsidRPr="003E01A5">
          <w:rPr>
            <w:rStyle w:val="Hyperlink"/>
            <w:rFonts w:ascii="Sakkal Majalla" w:eastAsia="Times New Roman" w:hAnsi="Sakkal Majalla" w:cs="Sakkal Majalla"/>
            <w:sz w:val="22"/>
            <w:szCs w:val="22"/>
          </w:rPr>
          <w:t>MaxtheVaxNE.org</w:t>
        </w:r>
      </w:hyperlink>
      <w:r w:rsidRPr="003E01A5">
        <w:rPr>
          <w:rFonts w:ascii="Sakkal Majalla" w:eastAsia="Times New Roman" w:hAnsi="Sakkal Majalla" w:cs="Sakkal Majalla"/>
          <w:color w:val="303C42"/>
          <w:sz w:val="22"/>
          <w:szCs w:val="22"/>
          <w:rtl/>
        </w:rPr>
        <w:t>.</w:t>
      </w:r>
    </w:p>
    <w:p w14:paraId="141E1BCE" w14:textId="621D6967" w:rsidR="0060561B" w:rsidRPr="003E01A5" w:rsidRDefault="0060561B" w:rsidP="00943858">
      <w:pPr>
        <w:bidi/>
        <w:spacing w:line="276" w:lineRule="auto"/>
        <w:ind w:left="540" w:right="720"/>
        <w:jc w:val="both"/>
        <w:rPr>
          <w:rFonts w:ascii="Sakkal Majalla" w:eastAsia="Times New Roman" w:hAnsi="Sakkal Majalla" w:cs="Sakkal Majalla"/>
          <w:color w:val="303C42"/>
          <w:sz w:val="22"/>
          <w:szCs w:val="22"/>
        </w:rPr>
      </w:pPr>
    </w:p>
    <w:p w14:paraId="5382EBF9" w14:textId="77777777" w:rsidR="00F71E2F" w:rsidRPr="003E01A5" w:rsidRDefault="00F71E2F" w:rsidP="00943858">
      <w:pPr>
        <w:bidi/>
        <w:spacing w:line="276" w:lineRule="auto"/>
        <w:ind w:left="540" w:right="720"/>
        <w:jc w:val="both"/>
        <w:rPr>
          <w:rFonts w:ascii="Sakkal Majalla" w:eastAsia="Times New Roman" w:hAnsi="Sakkal Majalla" w:cs="Sakkal Majalla"/>
          <w:color w:val="303C42"/>
          <w:sz w:val="22"/>
          <w:szCs w:val="22"/>
        </w:rPr>
      </w:pPr>
      <w:r w:rsidRPr="003E01A5">
        <w:rPr>
          <w:rFonts w:ascii="Sakkal Majalla" w:eastAsia="Times New Roman" w:hAnsi="Sakkal Majalla" w:cs="Sakkal Majalla"/>
          <w:color w:val="303C42"/>
          <w:sz w:val="22"/>
          <w:szCs w:val="22"/>
          <w:rtl/>
        </w:rPr>
        <w:t>شكرا لك،</w:t>
      </w:r>
    </w:p>
    <w:p w14:paraId="534D4CC2" w14:textId="4556303B" w:rsidR="00943858" w:rsidRPr="003E01A5" w:rsidRDefault="00F71E2F" w:rsidP="000E70D2">
      <w:pPr>
        <w:bidi/>
        <w:spacing w:line="276" w:lineRule="auto"/>
        <w:ind w:left="540" w:right="720"/>
        <w:jc w:val="both"/>
        <w:rPr>
          <w:rFonts w:ascii="Sakkal Majalla" w:eastAsia="Times New Roman" w:hAnsi="Sakkal Majalla" w:cs="Sakkal Majalla"/>
          <w:color w:val="303C42"/>
          <w:sz w:val="22"/>
          <w:szCs w:val="22"/>
          <w:rtl/>
        </w:rPr>
      </w:pPr>
      <w:r w:rsidRPr="003E01A5">
        <w:rPr>
          <w:rFonts w:ascii="Sakkal Majalla" w:eastAsia="Times New Roman" w:hAnsi="Sakkal Majalla" w:cs="Sakkal Majalla"/>
          <w:color w:val="303C42"/>
          <w:sz w:val="22"/>
          <w:szCs w:val="22"/>
          <w:rtl/>
        </w:rPr>
        <w:t>[</w:t>
      </w:r>
      <w:r w:rsidR="003E01A5" w:rsidRPr="003E01A5">
        <w:rPr>
          <w:rFonts w:eastAsia="Times New Roman"/>
          <w:color w:val="303C42"/>
          <w:sz w:val="22"/>
          <w:szCs w:val="22"/>
          <w:highlight w:val="yellow"/>
        </w:rPr>
        <w:t>Provider/Office/Clinic Name</w:t>
      </w:r>
      <w:r w:rsidRPr="003E01A5">
        <w:rPr>
          <w:rFonts w:ascii="Sakkal Majalla" w:eastAsia="Times New Roman" w:hAnsi="Sakkal Majalla" w:cs="Sakkal Majalla"/>
          <w:color w:val="303C42"/>
          <w:sz w:val="22"/>
          <w:szCs w:val="22"/>
          <w:rtl/>
        </w:rPr>
        <w:t>]</w:t>
      </w:r>
    </w:p>
    <w:p w14:paraId="57868B16" w14:textId="77777777" w:rsidR="00943858" w:rsidRPr="003E01A5" w:rsidRDefault="00943858" w:rsidP="00943858">
      <w:pPr>
        <w:bidi/>
        <w:spacing w:line="276" w:lineRule="auto"/>
        <w:ind w:right="720"/>
        <w:jc w:val="both"/>
        <w:rPr>
          <w:rFonts w:ascii="Sakkal Majalla" w:eastAsia="Times New Roman" w:hAnsi="Sakkal Majalla" w:cs="Sakkal Majalla"/>
          <w:color w:val="303C42"/>
          <w:sz w:val="22"/>
          <w:szCs w:val="22"/>
          <w:rtl/>
        </w:rPr>
      </w:pPr>
    </w:p>
    <w:p w14:paraId="2A1AD99D" w14:textId="76302988" w:rsidR="00DE41AE" w:rsidRPr="00943858" w:rsidRDefault="000E70D2" w:rsidP="001B371C">
      <w:pPr>
        <w:bidi/>
        <w:spacing w:line="276" w:lineRule="auto"/>
        <w:ind w:right="720"/>
        <w:rPr>
          <w:rFonts w:ascii="Sakkal Majalla" w:eastAsia="Times New Roman" w:hAnsi="Sakkal Majalla" w:cs="Sakkal Majalla"/>
          <w:b/>
          <w:bCs/>
          <w:color w:val="303C42"/>
          <w:sz w:val="22"/>
          <w:szCs w:val="22"/>
        </w:rPr>
      </w:pPr>
      <w:r>
        <w:rPr>
          <w:rFonts w:ascii="Sakkal Majalla" w:eastAsia="Times New Roman" w:hAnsi="Sakkal Majalla" w:cs="Sakkal Majalla"/>
          <w:b/>
          <w:bCs/>
          <w:noProof/>
          <w:color w:val="303C42"/>
          <w:sz w:val="22"/>
          <w:szCs w:val="22"/>
          <w:rtl/>
          <w:lang w:val="ar-SA"/>
        </w:rPr>
        <mc:AlternateContent>
          <mc:Choice Requires="wps">
            <w:drawing>
              <wp:anchor distT="0" distB="0" distL="114300" distR="114300" simplePos="0" relativeHeight="251660288" behindDoc="0" locked="0" layoutInCell="1" allowOverlap="1" wp14:anchorId="13C23159" wp14:editId="275B78BF">
                <wp:simplePos x="0" y="0"/>
                <wp:positionH relativeFrom="column">
                  <wp:posOffset>-99391</wp:posOffset>
                </wp:positionH>
                <wp:positionV relativeFrom="paragraph">
                  <wp:posOffset>1093360</wp:posOffset>
                </wp:positionV>
                <wp:extent cx="5098774" cy="387626"/>
                <wp:effectExtent l="0" t="0" r="0" b="0"/>
                <wp:wrapNone/>
                <wp:docPr id="4" name="Text Box 4"/>
                <wp:cNvGraphicFramePr/>
                <a:graphic xmlns:a="http://schemas.openxmlformats.org/drawingml/2006/main">
                  <a:graphicData uri="http://schemas.microsoft.com/office/word/2010/wordprocessingShape">
                    <wps:wsp>
                      <wps:cNvSpPr txBox="1"/>
                      <wps:spPr>
                        <a:xfrm>
                          <a:off x="0" y="0"/>
                          <a:ext cx="5098774" cy="387626"/>
                        </a:xfrm>
                        <a:prstGeom prst="rect">
                          <a:avLst/>
                        </a:prstGeom>
                        <a:noFill/>
                        <a:ln w="6350">
                          <a:noFill/>
                        </a:ln>
                      </wps:spPr>
                      <wps:txbx>
                        <w:txbxContent>
                          <w:p w14:paraId="24ABC856" w14:textId="37551D36" w:rsidR="000E70D2" w:rsidRPr="000E70D2" w:rsidRDefault="000E70D2" w:rsidP="000E70D2">
                            <w:pPr>
                              <w:jc w:val="right"/>
                              <w:rPr>
                                <w:color w:val="9A9CCD"/>
                                <w:sz w:val="28"/>
                                <w:szCs w:val="28"/>
                              </w:rPr>
                            </w:pPr>
                            <w:r w:rsidRPr="000E70D2">
                              <w:rPr>
                                <w:rFonts w:ascii="Sakkal Majalla" w:eastAsia="Times New Roman" w:hAnsi="Sakkal Majalla" w:cs="Sakkal Majalla"/>
                                <w:b/>
                                <w:bCs/>
                                <w:color w:val="9A9CCD"/>
                                <w:sz w:val="28"/>
                                <w:szCs w:val="28"/>
                                <w:rtl/>
                              </w:rPr>
                              <w:t>تحدث مع الآباء والأمهات لزيادة القوة ضد فيروس كورونا المستجد</w:t>
                            </w:r>
                            <w:r w:rsidR="001B371C" w:rsidRPr="001B371C">
                              <w:rPr>
                                <w:rFonts w:ascii="Sakkal Majalla" w:eastAsia="Times New Roman" w:hAnsi="Sakkal Majalla" w:cs="Sakkal Majalla" w:hint="cs"/>
                                <w:b/>
                                <w:bCs/>
                                <w:color w:val="9A9CCD"/>
                                <w:sz w:val="28"/>
                                <w:szCs w:val="28"/>
                                <w:rtl/>
                              </w:rPr>
                              <w:t xml:space="preserve"> </w:t>
                            </w:r>
                            <w:r w:rsidR="001B371C">
                              <w:rPr>
                                <w:rFonts w:ascii="Sakkal Majalla" w:eastAsia="Times New Roman" w:hAnsi="Sakkal Majalla" w:cs="Sakkal Majalla" w:hint="cs"/>
                                <w:b/>
                                <w:bCs/>
                                <w:color w:val="9A9CCD"/>
                                <w:sz w:val="28"/>
                                <w:szCs w:val="28"/>
                                <w:rtl/>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C23159" id="_x0000_t202" coordsize="21600,21600" o:spt="202" path="m,l,21600r21600,l21600,xe">
                <v:stroke joinstyle="miter"/>
                <v:path gradientshapeok="t" o:connecttype="rect"/>
              </v:shapetype>
              <v:shape id="Text Box 4" o:spid="_x0000_s1026" type="#_x0000_t202" style="position:absolute;left:0;text-align:left;margin-left:-7.85pt;margin-top:86.1pt;width:401.5pt;height:3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jNbGAIAACw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" filled="f" stroked="f" strokeweight=".5pt">
                <v:textbox>
                  <w:txbxContent>
                    <w:p w14:paraId="24ABC856" w14:textId="37551D36" w:rsidR="000E70D2" w:rsidRPr="000E70D2" w:rsidRDefault="000E70D2" w:rsidP="000E70D2">
                      <w:pPr>
                        <w:jc w:val="right"/>
                        <w:rPr>
                          <w:color w:val="9A9CCD"/>
                          <w:sz w:val="28"/>
                          <w:szCs w:val="28"/>
                        </w:rPr>
                      </w:pPr>
                      <w:r w:rsidRPr="000E70D2">
                        <w:rPr>
                          <w:rFonts w:ascii="Sakkal Majalla" w:eastAsia="Times New Roman" w:hAnsi="Sakkal Majalla" w:cs="Sakkal Majalla"/>
                          <w:b/>
                          <w:bCs/>
                          <w:color w:val="9A9CCD"/>
                          <w:sz w:val="28"/>
                          <w:szCs w:val="28"/>
                          <w:rtl/>
                        </w:rPr>
                        <w:t>تحدث مع الآباء والأمهات لزيادة القوة ضد فيروس كورونا المستجد</w:t>
                      </w:r>
                      <w:r w:rsidR="001B371C" w:rsidRPr="001B371C">
                        <w:rPr>
                          <w:rFonts w:ascii="Sakkal Majalla" w:eastAsia="Times New Roman" w:hAnsi="Sakkal Majalla" w:cs="Sakkal Majalla" w:hint="cs"/>
                          <w:b/>
                          <w:bCs/>
                          <w:color w:val="9A9CCD"/>
                          <w:sz w:val="28"/>
                          <w:szCs w:val="28"/>
                          <w:rtl/>
                        </w:rPr>
                        <w:t xml:space="preserve"> </w:t>
                      </w:r>
                      <w:r w:rsidR="001B371C">
                        <w:rPr>
                          <w:rFonts w:ascii="Sakkal Majalla" w:eastAsia="Times New Roman" w:hAnsi="Sakkal Majalla" w:cs="Sakkal Majalla" w:hint="cs"/>
                          <w:b/>
                          <w:bCs/>
                          <w:color w:val="9A9CCD"/>
                          <w:sz w:val="28"/>
                          <w:szCs w:val="28"/>
                          <w:rtl/>
                        </w:rPr>
                        <w:t>Covid-19</w:t>
                      </w:r>
                    </w:p>
                  </w:txbxContent>
                </v:textbox>
              </v:shape>
            </w:pict>
          </mc:Fallback>
        </mc:AlternateContent>
      </w:r>
      <w:r w:rsidR="00863E95" w:rsidRPr="00943858">
        <w:rPr>
          <w:rFonts w:ascii="Sakkal Majalla" w:eastAsia="Times New Roman" w:hAnsi="Sakkal Majalla" w:cs="Sakkal Majalla"/>
          <w:b/>
          <w:bCs/>
          <w:color w:val="303C42"/>
          <w:sz w:val="22"/>
          <w:szCs w:val="22"/>
          <w:rtl/>
        </w:rPr>
        <w:t xml:space="preserve"> </w:t>
      </w:r>
      <w:r w:rsidR="00CE68FC" w:rsidRPr="00943858">
        <w:rPr>
          <w:rFonts w:ascii="Sakkal Majalla" w:eastAsia="Times New Roman" w:hAnsi="Sakkal Majalla" w:cs="Sakkal Majalla"/>
          <w:b/>
          <w:bCs/>
          <w:noProof/>
          <w:color w:val="303C42"/>
          <w:sz w:val="22"/>
          <w:szCs w:val="22"/>
        </w:rPr>
        <mc:AlternateContent>
          <mc:Choice Requires="wps">
            <w:drawing>
              <wp:anchor distT="0" distB="0" distL="114300" distR="114300" simplePos="0" relativeHeight="251659264" behindDoc="0" locked="0" layoutInCell="1" allowOverlap="1" wp14:anchorId="2CE4FD14" wp14:editId="7CB8BB0C">
                <wp:simplePos x="0" y="0"/>
                <wp:positionH relativeFrom="column">
                  <wp:posOffset>-1230923</wp:posOffset>
                </wp:positionH>
                <wp:positionV relativeFrom="paragraph">
                  <wp:posOffset>602567</wp:posOffset>
                </wp:positionV>
                <wp:extent cx="8487361" cy="1629068"/>
                <wp:effectExtent l="0" t="0" r="0" b="0"/>
                <wp:wrapNone/>
                <wp:docPr id="3" name="Text Box 3"/>
                <wp:cNvGraphicFramePr/>
                <a:graphic xmlns:a="http://schemas.openxmlformats.org/drawingml/2006/main">
                  <a:graphicData uri="http://schemas.microsoft.com/office/word/2010/wordprocessingShape">
                    <wps:wsp>
                      <wps:cNvSpPr txBox="1"/>
                      <wps:spPr>
                        <a:xfrm>
                          <a:off x="0" y="0"/>
                          <a:ext cx="8487361" cy="1629068"/>
                        </a:xfrm>
                        <a:prstGeom prst="rect">
                          <a:avLst/>
                        </a:prstGeom>
                        <a:solidFill>
                          <a:schemeClr val="lt1"/>
                        </a:solidFill>
                        <a:ln w="6350">
                          <a:noFill/>
                        </a:ln>
                      </wps:spPr>
                      <wps:txbx>
                        <w:txbxContent>
                          <w:p w14:paraId="724DA7D2" w14:textId="7F3AA96F" w:rsidR="00CE68FC" w:rsidRDefault="000E70D2">
                            <w:r w:rsidRPr="00875174">
                              <w:rPr>
                                <w:noProof/>
                              </w:rPr>
                              <w:drawing>
                                <wp:inline distT="0" distB="0" distL="0" distR="0" wp14:anchorId="08830F79" wp14:editId="6D314D67">
                                  <wp:extent cx="8297545" cy="1252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97545" cy="1252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4FD14" id="Text Box 3" o:spid="_x0000_s1027" type="#_x0000_t202" style="position:absolute;left:0;text-align:left;margin-left:-96.9pt;margin-top:47.45pt;width:668.3pt;height:1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" fillcolor="white [3201]" stroked="f" strokeweight=".5pt">
                <v:textbox>
                  <w:txbxContent>
                    <w:p w14:paraId="724DA7D2" w14:textId="7F3AA96F" w:rsidR="00CE68FC" w:rsidRDefault="000E70D2">
                      <w:r w:rsidRPr="00875174">
                        <w:drawing>
                          <wp:inline distT="0" distB="0" distL="0" distR="0" wp14:anchorId="08830F79" wp14:editId="6D314D67">
                            <wp:extent cx="8297545" cy="1252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97545" cy="1252855"/>
                                    </a:xfrm>
                                    <a:prstGeom prst="rect">
                                      <a:avLst/>
                                    </a:prstGeom>
                                  </pic:spPr>
                                </pic:pic>
                              </a:graphicData>
                            </a:graphic>
                          </wp:inline>
                        </w:drawing>
                      </w:r>
                    </w:p>
                  </w:txbxContent>
                </v:textbox>
              </v:shape>
            </w:pict>
          </mc:Fallback>
        </mc:AlternateContent>
      </w:r>
    </w:p>
    <w:sectPr w:rsidR="00DE41AE" w:rsidRPr="00943858" w:rsidSect="00CE68FC">
      <w:headerReference w:type="even" r:id="rId13"/>
      <w:headerReference w:type="default" r:id="rId14"/>
      <w:footerReference w:type="even" r:id="rId15"/>
      <w:footerReference w:type="default" r:id="rId16"/>
      <w:headerReference w:type="first" r:id="rId17"/>
      <w:footerReference w:type="first" r:id="rId18"/>
      <w:pgSz w:w="12240" w:h="15840"/>
      <w:pgMar w:top="2146" w:right="1440" w:bottom="1440" w:left="1440" w:header="720" w:footer="4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30500" w14:textId="77777777" w:rsidR="00CC16F6" w:rsidRDefault="00CC16F6">
      <w:r>
        <w:separator/>
      </w:r>
    </w:p>
  </w:endnote>
  <w:endnote w:type="continuationSeparator" w:id="0">
    <w:p w14:paraId="013EB40F" w14:textId="77777777" w:rsidR="00CC16F6" w:rsidRDefault="00CC1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MinionPro-Regular">
    <w:altName w:val="Cambria"/>
    <w:panose1 w:val="020B0604020202020204"/>
    <w:charset w:val="00"/>
    <w:family w:val="roman"/>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Sakkal Majalla">
    <w:panose1 w:val="02000000000000000000"/>
    <w:charset w:val="B2"/>
    <w:family w:val="auto"/>
    <w:pitch w:val="variable"/>
    <w:sig w:usb0="80002007" w:usb1="80000000" w:usb2="00000008" w:usb3="00000000" w:csb0="000000D3"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4B84" w14:textId="77777777" w:rsidR="00CA6196" w:rsidRDefault="0081162E">
    <w:pPr>
      <w:pBdr>
        <w:top w:val="nil"/>
        <w:left w:val="nil"/>
        <w:bottom w:val="nil"/>
        <w:right w:val="nil"/>
        <w:between w:val="nil"/>
      </w:pBdr>
      <w:tabs>
        <w:tab w:val="center" w:pos="4680"/>
        <w:tab w:val="right" w:pos="9360"/>
      </w:tabs>
      <w:jc w:val="right"/>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end"/>
    </w:r>
  </w:p>
  <w:p w14:paraId="033CE298" w14:textId="77777777" w:rsidR="00CA6196" w:rsidRDefault="00CA6196">
    <w:pPr>
      <w:pBdr>
        <w:top w:val="nil"/>
        <w:left w:val="nil"/>
        <w:bottom w:val="nil"/>
        <w:right w:val="nil"/>
        <w:between w:val="nil"/>
      </w:pBdr>
      <w:tabs>
        <w:tab w:val="center" w:pos="4680"/>
        <w:tab w:val="right" w:pos="9360"/>
      </w:tabs>
      <w:ind w:right="360"/>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2A94" w14:textId="73034C29" w:rsidR="00CA6196" w:rsidRPr="0098581C" w:rsidRDefault="00CA6196" w:rsidP="00DE41AE">
    <w:pPr>
      <w:pStyle w:val="Heading1"/>
      <w:spacing w:before="0" w:after="405" w:line="360" w:lineRule="atLeast"/>
      <w:ind w:left="-1440"/>
      <w:jc w:val="both"/>
      <w:rPr>
        <w:rFonts w:eastAsia="Times New Roman"/>
        <w:color w:val="9A9CCD"/>
        <w:spacing w:val="5"/>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7D5B" w14:textId="77777777" w:rsidR="00CA6196" w:rsidRDefault="00CA6196">
    <w:pPr>
      <w:pBdr>
        <w:top w:val="nil"/>
        <w:left w:val="nil"/>
        <w:bottom w:val="nil"/>
        <w:right w:val="nil"/>
        <w:between w:val="nil"/>
      </w:pBdr>
      <w:tabs>
        <w:tab w:val="center" w:pos="4680"/>
        <w:tab w:val="right" w:pos="9360"/>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8C2EB" w14:textId="77777777" w:rsidR="00CC16F6" w:rsidRDefault="00CC16F6">
      <w:r>
        <w:separator/>
      </w:r>
    </w:p>
  </w:footnote>
  <w:footnote w:type="continuationSeparator" w:id="0">
    <w:p w14:paraId="5743A23A" w14:textId="77777777" w:rsidR="00CC16F6" w:rsidRDefault="00CC1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5FA6" w14:textId="77777777" w:rsidR="00CA6196" w:rsidRDefault="00CA6196">
    <w:pPr>
      <w:pBdr>
        <w:top w:val="nil"/>
        <w:left w:val="nil"/>
        <w:bottom w:val="nil"/>
        <w:right w:val="nil"/>
        <w:between w:val="nil"/>
      </w:pBdr>
      <w:tabs>
        <w:tab w:val="center" w:pos="4680"/>
        <w:tab w:val="right" w:pos="9360"/>
      </w:tabs>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3530" w14:textId="6CA4E460" w:rsidR="00CA6196" w:rsidRDefault="00CA6196">
    <w:pPr>
      <w:pBdr>
        <w:top w:val="nil"/>
        <w:left w:val="nil"/>
        <w:bottom w:val="nil"/>
        <w:right w:val="nil"/>
        <w:between w:val="nil"/>
      </w:pBdr>
      <w:tabs>
        <w:tab w:val="center" w:pos="4680"/>
        <w:tab w:val="right" w:pos="9360"/>
      </w:tabs>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1E19" w14:textId="77777777" w:rsidR="00CA6196" w:rsidRDefault="00CA6196">
    <w:pPr>
      <w:pBdr>
        <w:top w:val="nil"/>
        <w:left w:val="nil"/>
        <w:bottom w:val="nil"/>
        <w:right w:val="nil"/>
        <w:between w:val="nil"/>
      </w:pBdr>
      <w:tabs>
        <w:tab w:val="center" w:pos="4680"/>
        <w:tab w:val="right" w:pos="9360"/>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1B39"/>
    <w:multiLevelType w:val="hybridMultilevel"/>
    <w:tmpl w:val="0AD6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F01"/>
    <w:rsid w:val="000510F6"/>
    <w:rsid w:val="00066B19"/>
    <w:rsid w:val="000A5605"/>
    <w:rsid w:val="000E70D2"/>
    <w:rsid w:val="00177A65"/>
    <w:rsid w:val="001B371C"/>
    <w:rsid w:val="001D4B79"/>
    <w:rsid w:val="001E7618"/>
    <w:rsid w:val="001F0864"/>
    <w:rsid w:val="0023391E"/>
    <w:rsid w:val="002B5BE2"/>
    <w:rsid w:val="002C1CAD"/>
    <w:rsid w:val="00306C43"/>
    <w:rsid w:val="0035727A"/>
    <w:rsid w:val="003A184D"/>
    <w:rsid w:val="003A52EC"/>
    <w:rsid w:val="003E01A5"/>
    <w:rsid w:val="003E6775"/>
    <w:rsid w:val="003F1735"/>
    <w:rsid w:val="00437E22"/>
    <w:rsid w:val="00445A44"/>
    <w:rsid w:val="00456E8C"/>
    <w:rsid w:val="00467F0E"/>
    <w:rsid w:val="004769BB"/>
    <w:rsid w:val="004837BD"/>
    <w:rsid w:val="004A1979"/>
    <w:rsid w:val="00512AF4"/>
    <w:rsid w:val="00535510"/>
    <w:rsid w:val="00597C42"/>
    <w:rsid w:val="005A18C6"/>
    <w:rsid w:val="005A1C6C"/>
    <w:rsid w:val="0060561B"/>
    <w:rsid w:val="006A2B70"/>
    <w:rsid w:val="007342C1"/>
    <w:rsid w:val="007753F2"/>
    <w:rsid w:val="007A5A87"/>
    <w:rsid w:val="007D009C"/>
    <w:rsid w:val="007D31D6"/>
    <w:rsid w:val="008065EA"/>
    <w:rsid w:val="0081162E"/>
    <w:rsid w:val="00863E95"/>
    <w:rsid w:val="00891CFA"/>
    <w:rsid w:val="008B58C5"/>
    <w:rsid w:val="00943858"/>
    <w:rsid w:val="00952250"/>
    <w:rsid w:val="0098581C"/>
    <w:rsid w:val="009C4699"/>
    <w:rsid w:val="009F105A"/>
    <w:rsid w:val="00A54A11"/>
    <w:rsid w:val="00A61F0C"/>
    <w:rsid w:val="00A82942"/>
    <w:rsid w:val="00B01784"/>
    <w:rsid w:val="00B267E9"/>
    <w:rsid w:val="00B27F36"/>
    <w:rsid w:val="00B86C00"/>
    <w:rsid w:val="00BC5A09"/>
    <w:rsid w:val="00C25FA3"/>
    <w:rsid w:val="00C61796"/>
    <w:rsid w:val="00C723CF"/>
    <w:rsid w:val="00C81415"/>
    <w:rsid w:val="00CA6196"/>
    <w:rsid w:val="00CC16F6"/>
    <w:rsid w:val="00CE68FC"/>
    <w:rsid w:val="00D272A1"/>
    <w:rsid w:val="00D76C74"/>
    <w:rsid w:val="00DE41AE"/>
    <w:rsid w:val="00E82EC6"/>
    <w:rsid w:val="00EC1F01"/>
    <w:rsid w:val="00F359B8"/>
    <w:rsid w:val="00F63105"/>
    <w:rsid w:val="00F67B9F"/>
    <w:rsid w:val="00F71E2F"/>
    <w:rsid w:val="00F87B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BFA0A"/>
  <w15:docId w15:val="{BF277B01-3212-D64F-AA7D-3969556DB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73B"/>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A373B"/>
    <w:pPr>
      <w:tabs>
        <w:tab w:val="center" w:pos="4680"/>
        <w:tab w:val="right" w:pos="9360"/>
      </w:tabs>
    </w:pPr>
  </w:style>
  <w:style w:type="character" w:customStyle="1" w:styleId="HeaderChar">
    <w:name w:val="Header Char"/>
    <w:basedOn w:val="DefaultParagraphFont"/>
    <w:link w:val="Header"/>
    <w:uiPriority w:val="99"/>
    <w:rsid w:val="009A373B"/>
    <w:rPr>
      <w:rFonts w:eastAsiaTheme="minorEastAsia"/>
    </w:rPr>
  </w:style>
  <w:style w:type="paragraph" w:styleId="Footer">
    <w:name w:val="footer"/>
    <w:basedOn w:val="Normal"/>
    <w:link w:val="FooterChar"/>
    <w:uiPriority w:val="99"/>
    <w:unhideWhenUsed/>
    <w:rsid w:val="009A373B"/>
    <w:pPr>
      <w:tabs>
        <w:tab w:val="center" w:pos="4680"/>
        <w:tab w:val="right" w:pos="9360"/>
      </w:tabs>
    </w:pPr>
  </w:style>
  <w:style w:type="character" w:customStyle="1" w:styleId="FooterChar">
    <w:name w:val="Footer Char"/>
    <w:basedOn w:val="DefaultParagraphFont"/>
    <w:link w:val="Footer"/>
    <w:uiPriority w:val="99"/>
    <w:rsid w:val="009A373B"/>
    <w:rPr>
      <w:rFonts w:eastAsiaTheme="minorEastAsia"/>
    </w:rPr>
  </w:style>
  <w:style w:type="paragraph" w:styleId="ListParagraph">
    <w:name w:val="List Paragraph"/>
    <w:basedOn w:val="Normal"/>
    <w:uiPriority w:val="34"/>
    <w:qFormat/>
    <w:rsid w:val="00442D5F"/>
    <w:pPr>
      <w:ind w:left="720"/>
      <w:contextualSpacing/>
    </w:pPr>
  </w:style>
  <w:style w:type="character" w:styleId="PageNumber">
    <w:name w:val="page number"/>
    <w:basedOn w:val="DefaultParagraphFont"/>
    <w:uiPriority w:val="99"/>
    <w:semiHidden/>
    <w:unhideWhenUsed/>
    <w:rsid w:val="00CB0E5C"/>
  </w:style>
  <w:style w:type="character" w:styleId="Hyperlink">
    <w:name w:val="Hyperlink"/>
    <w:basedOn w:val="DefaultParagraphFont"/>
    <w:uiPriority w:val="99"/>
    <w:unhideWhenUsed/>
    <w:rsid w:val="00F90A45"/>
    <w:rPr>
      <w:color w:val="0563C1" w:themeColor="hyperlink"/>
      <w:u w:val="single"/>
    </w:rPr>
  </w:style>
  <w:style w:type="character" w:customStyle="1" w:styleId="UnresolvedMention1">
    <w:name w:val="Unresolved Mention1"/>
    <w:basedOn w:val="DefaultParagraphFont"/>
    <w:uiPriority w:val="99"/>
    <w:semiHidden/>
    <w:unhideWhenUsed/>
    <w:rsid w:val="00F90A45"/>
    <w:rPr>
      <w:color w:val="605E5C"/>
      <w:shd w:val="clear" w:color="auto" w:fill="E1DFDD"/>
    </w:rPr>
  </w:style>
  <w:style w:type="paragraph" w:customStyle="1" w:styleId="BasicParagraph">
    <w:name w:val="[Basic Paragraph]"/>
    <w:basedOn w:val="Normal"/>
    <w:uiPriority w:val="99"/>
    <w:rsid w:val="0019620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4769BB"/>
    <w:rPr>
      <w:color w:val="954F72" w:themeColor="followedHyperlink"/>
      <w:u w:val="single"/>
    </w:rPr>
  </w:style>
  <w:style w:type="character" w:styleId="CommentReference">
    <w:name w:val="annotation reference"/>
    <w:basedOn w:val="DefaultParagraphFont"/>
    <w:uiPriority w:val="99"/>
    <w:semiHidden/>
    <w:unhideWhenUsed/>
    <w:rsid w:val="00E82EC6"/>
    <w:rPr>
      <w:sz w:val="16"/>
      <w:szCs w:val="16"/>
    </w:rPr>
  </w:style>
  <w:style w:type="paragraph" w:styleId="CommentText">
    <w:name w:val="annotation text"/>
    <w:basedOn w:val="Normal"/>
    <w:link w:val="CommentTextChar"/>
    <w:uiPriority w:val="99"/>
    <w:semiHidden/>
    <w:unhideWhenUsed/>
    <w:rsid w:val="00E82EC6"/>
    <w:rPr>
      <w:sz w:val="20"/>
      <w:szCs w:val="20"/>
    </w:rPr>
  </w:style>
  <w:style w:type="character" w:customStyle="1" w:styleId="CommentTextChar">
    <w:name w:val="Comment Text Char"/>
    <w:basedOn w:val="DefaultParagraphFont"/>
    <w:link w:val="CommentText"/>
    <w:uiPriority w:val="99"/>
    <w:semiHidden/>
    <w:rsid w:val="00E82EC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E82EC6"/>
    <w:rPr>
      <w:b/>
      <w:bCs/>
    </w:rPr>
  </w:style>
  <w:style w:type="character" w:customStyle="1" w:styleId="CommentSubjectChar">
    <w:name w:val="Comment Subject Char"/>
    <w:basedOn w:val="CommentTextChar"/>
    <w:link w:val="CommentSubject"/>
    <w:uiPriority w:val="99"/>
    <w:semiHidden/>
    <w:rsid w:val="00E82EC6"/>
    <w:rPr>
      <w:rFonts w:eastAsiaTheme="minorEastAsia"/>
      <w:b/>
      <w:bCs/>
      <w:sz w:val="20"/>
      <w:szCs w:val="20"/>
    </w:rPr>
  </w:style>
  <w:style w:type="character" w:customStyle="1" w:styleId="normaltextrun">
    <w:name w:val="normaltextrun"/>
    <w:basedOn w:val="DefaultParagraphFont"/>
    <w:rsid w:val="0098581C"/>
  </w:style>
  <w:style w:type="character" w:styleId="Emphasis">
    <w:name w:val="Emphasis"/>
    <w:basedOn w:val="DefaultParagraphFont"/>
    <w:uiPriority w:val="20"/>
    <w:qFormat/>
    <w:rsid w:val="00437E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5778">
      <w:bodyDiv w:val="1"/>
      <w:marLeft w:val="0"/>
      <w:marRight w:val="0"/>
      <w:marTop w:val="0"/>
      <w:marBottom w:val="0"/>
      <w:divBdr>
        <w:top w:val="none" w:sz="0" w:space="0" w:color="auto"/>
        <w:left w:val="none" w:sz="0" w:space="0" w:color="auto"/>
        <w:bottom w:val="none" w:sz="0" w:space="0" w:color="auto"/>
        <w:right w:val="none" w:sz="0" w:space="0" w:color="auto"/>
      </w:divBdr>
    </w:div>
    <w:div w:id="899252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vaccines/safety/myocarditis.htm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axthevaxne.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dc.gov/coronavirus/2019-ncov/vaccines/recommendations/children-teens.html?CDC_AA_refVal=https%3A%2F%2Fwww.cdc.gov%2Fcoronavirus%2F2019-ncov%2Fvaccines%2Frecommendations%2Fadolescents.html"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7mdFOdbtUzDdKgDce/Do2PML8A==">AMUW2mXkM+3pWee+WU6qfJUF9atV1aH0DE+oZSuf9s00BeQvIX7SCMCAZ2B3iTSxYT7FR4D+aasYZeVGPlCBv6qGbemey3TJlvCU6rW+1eNdYFzW1zlpFZ0=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Maddy Hager</dc:creator>
  <cp:lastModifiedBy>Erin Clark</cp:lastModifiedBy>
  <cp:revision>4</cp:revision>
  <dcterms:created xsi:type="dcterms:W3CDTF">2022-02-23T17:51:00Z</dcterms:created>
  <dcterms:modified xsi:type="dcterms:W3CDTF">2022-03-08T18:11:00Z</dcterms:modified>
</cp:coreProperties>
</file>