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3CBE5" w14:textId="5D32E1D5" w:rsidR="00CA6196" w:rsidRPr="00F87B2A" w:rsidRDefault="00445A44" w:rsidP="005C3E25">
      <w:pPr>
        <w:ind w:left="540" w:right="720"/>
        <w:jc w:val="both"/>
        <w:rPr>
          <w:rFonts w:eastAsia="Times New Roman"/>
          <w:bCs/>
          <w:color w:val="303C42"/>
          <w:sz w:val="22"/>
          <w:szCs w:val="22"/>
        </w:rPr>
      </w:pPr>
      <w:r>
        <w:rPr>
          <w:bCs/>
          <w:color w:val="303C42"/>
          <w:sz w:val="22"/>
          <w:szCs w:val="22"/>
        </w:rPr>
        <w:t xml:space="preserve">Estimado </w:t>
      </w:r>
      <w:proofErr w:type="spellStart"/>
      <w:r>
        <w:rPr>
          <w:bCs/>
          <w:color w:val="303C42"/>
          <w:sz w:val="22"/>
          <w:szCs w:val="22"/>
        </w:rPr>
        <w:t>Maximizador</w:t>
      </w:r>
      <w:proofErr w:type="spellEnd"/>
      <w:r>
        <w:rPr>
          <w:bCs/>
          <w:color w:val="303C42"/>
          <w:sz w:val="22"/>
          <w:szCs w:val="22"/>
        </w:rPr>
        <w:t>:</w:t>
      </w:r>
    </w:p>
    <w:p w14:paraId="1C7AE964" w14:textId="77777777" w:rsidR="0060561B" w:rsidRPr="00F87B2A" w:rsidRDefault="0060561B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54FD2A54" w14:textId="54BCA293" w:rsidR="00EC1F01" w:rsidRDefault="00E82EC6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Para su comodidad, aquí tiene un contenido adaptable, para utilizar como correo electrónico o carta a los padres,</w:t>
      </w:r>
      <w:r w:rsidR="005C3E25">
        <w:rPr>
          <w:color w:val="303C42"/>
          <w:sz w:val="22"/>
          <w:szCs w:val="22"/>
        </w:rPr>
        <w:t xml:space="preserve"> </w:t>
      </w:r>
      <w:r w:rsidR="00C61796">
        <w:rPr>
          <w:color w:val="303C42"/>
          <w:sz w:val="22"/>
          <w:szCs w:val="22"/>
        </w:rPr>
        <w:t>a fin de alentarlos a que vacunen a sus hijos de 5 años en adelante, contra el COVID-19.</w:t>
      </w:r>
    </w:p>
    <w:p w14:paraId="2E732A62" w14:textId="77777777" w:rsidR="0098581C" w:rsidRPr="00F87B2A" w:rsidRDefault="0098581C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093D36A0" w14:textId="77777777" w:rsidR="00066B19" w:rsidRPr="00F87B2A" w:rsidRDefault="00066B19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4476AC92" w14:textId="3AB85837" w:rsidR="00306C43" w:rsidRPr="0098581C" w:rsidRDefault="00306C43" w:rsidP="005C3E25">
      <w:pPr>
        <w:spacing w:line="276" w:lineRule="auto"/>
        <w:ind w:left="540" w:right="720"/>
        <w:jc w:val="both"/>
        <w:rPr>
          <w:rFonts w:eastAsia="Times New Roman"/>
          <w:b/>
          <w:bCs/>
          <w:color w:val="303C42"/>
          <w:sz w:val="22"/>
          <w:szCs w:val="22"/>
          <w:u w:val="single"/>
        </w:rPr>
      </w:pPr>
      <w:r>
        <w:rPr>
          <w:b/>
          <w:bCs/>
          <w:color w:val="303C42"/>
          <w:sz w:val="22"/>
          <w:szCs w:val="22"/>
          <w:u w:val="single"/>
        </w:rPr>
        <w:t>Plantilla de correo electrónico/carta:</w:t>
      </w:r>
    </w:p>
    <w:p w14:paraId="4F9432CA" w14:textId="77777777" w:rsidR="00306C43" w:rsidRPr="00F87B2A" w:rsidRDefault="00306C43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4AF1CF56" w14:textId="17C7304A" w:rsidR="00066B19" w:rsidRPr="00F87B2A" w:rsidRDefault="00D272A1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Nos complace informarle que las vacunas COVID-19 ahora están disponibles para niños de 5 años en adelante. Vacunar a su hijo es la mejor manera de protegerlo a él, a su familia y a otras personas, de una infección grave por COVID-19.</w:t>
      </w:r>
    </w:p>
    <w:p w14:paraId="160351D6" w14:textId="77777777" w:rsidR="00066B19" w:rsidRPr="00F87B2A" w:rsidRDefault="00066B19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73BF39B3" w14:textId="299E5890" w:rsidR="00066B19" w:rsidRPr="00F87B2A" w:rsidRDefault="009C4699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Es normal tener preguntas sobre las decisiones que afectan la salud de su hijo. Aquí hay algunos datos a tener en mente:</w:t>
      </w:r>
    </w:p>
    <w:p w14:paraId="60DBEEEC" w14:textId="5BE40808" w:rsidR="00066B19" w:rsidRPr="00F87B2A" w:rsidRDefault="00066B19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5614F605" w14:textId="209A9EFE" w:rsidR="00066B19" w:rsidRPr="00F87B2A" w:rsidRDefault="0060561B" w:rsidP="005C3E25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Los niños no vacunados infectados con COVID-19 pueden enfermarse seriamente y sufrir efectos a corto y largo plazo.</w:t>
      </w:r>
    </w:p>
    <w:p w14:paraId="31320D3E" w14:textId="1D2B8C48" w:rsidR="009C4699" w:rsidRPr="00F87B2A" w:rsidRDefault="009C4699" w:rsidP="005C3E25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jc w:val="both"/>
        <w:rPr>
          <w:rFonts w:eastAsia="Times New Roman"/>
          <w:color w:val="303C42"/>
          <w:sz w:val="22"/>
          <w:szCs w:val="22"/>
        </w:rPr>
      </w:pPr>
      <w:r>
        <w:t xml:space="preserve">Los efectos adversos </w:t>
      </w:r>
      <w:r>
        <w:rPr>
          <w:color w:val="303C42"/>
          <w:sz w:val="22"/>
          <w:szCs w:val="22"/>
        </w:rPr>
        <w:t xml:space="preserve">graves después de la vacunación, incluidas reacciones alérgicas severas y </w:t>
      </w:r>
      <w:hyperlink r:id="rId8" w:history="1">
        <w:r>
          <w:rPr>
            <w:rStyle w:val="Hyperlink"/>
            <w:color w:val="9793D5"/>
            <w:sz w:val="22"/>
            <w:szCs w:val="22"/>
          </w:rPr>
          <w:t>miocarditis y pericarditis</w:t>
        </w:r>
      </w:hyperlink>
      <w:r>
        <w:rPr>
          <w:color w:val="303C42"/>
          <w:sz w:val="22"/>
          <w:szCs w:val="22"/>
        </w:rPr>
        <w:t>, son raras.</w:t>
      </w:r>
    </w:p>
    <w:p w14:paraId="43752D50" w14:textId="7127BDFF" w:rsidR="003F1735" w:rsidRPr="00F87B2A" w:rsidRDefault="003F1735" w:rsidP="005C3E25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 xml:space="preserve">En ensayos clínicos, los CDC y la FDA encontraron que la vacunación era </w:t>
      </w:r>
      <w:hyperlink r:id="rId9" w:history="1">
        <w:r>
          <w:rPr>
            <w:rStyle w:val="Hyperlink"/>
            <w:color w:val="9793D5"/>
            <w:sz w:val="22"/>
            <w:szCs w:val="22"/>
          </w:rPr>
          <w:t>más del 90% efectiva</w:t>
        </w:r>
      </w:hyperlink>
      <w:r>
        <w:rPr>
          <w:color w:val="303C42"/>
          <w:sz w:val="22"/>
          <w:szCs w:val="22"/>
        </w:rPr>
        <w:t xml:space="preserve"> en la prevención de COVID-19 en niños de 5 a 11 años.</w:t>
      </w:r>
    </w:p>
    <w:p w14:paraId="44519EB5" w14:textId="179AEBF7" w:rsidR="00D272A1" w:rsidRPr="00F87B2A" w:rsidRDefault="0060561B" w:rsidP="005C3E25">
      <w:pPr>
        <w:pStyle w:val="ListParagraph"/>
        <w:numPr>
          <w:ilvl w:val="0"/>
          <w:numId w:val="1"/>
        </w:numPr>
        <w:spacing w:line="276" w:lineRule="auto"/>
        <w:ind w:left="1080" w:right="720" w:hanging="18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Después de recibir la vacuna, su hijo puede tener efectos secundarios como fiebre o dolor en el brazo. Esto es normal y es una señal positiva de que su cuerpo está desarrollando protección.</w:t>
      </w:r>
    </w:p>
    <w:p w14:paraId="063A3FAA" w14:textId="2FDA61D0" w:rsidR="009F105A" w:rsidRPr="00F87B2A" w:rsidRDefault="009F105A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72B3908E" w14:textId="525D9300" w:rsidR="003A184D" w:rsidRPr="00F87B2A" w:rsidRDefault="009F105A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  <w:r>
        <w:t>Por favor, c</w:t>
      </w:r>
      <w:r>
        <w:rPr>
          <w:color w:val="303C42"/>
          <w:sz w:val="22"/>
          <w:szCs w:val="22"/>
        </w:rPr>
        <w:t xml:space="preserve">omuníquese con nosotros ante cualquier pregunta que pueda tener a </w:t>
      </w:r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>[</w:t>
      </w:r>
      <w:proofErr w:type="spellStart"/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>insert</w:t>
      </w:r>
      <w:proofErr w:type="spellEnd"/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 xml:space="preserve"> </w:t>
      </w:r>
      <w:proofErr w:type="spellStart"/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>contact</w:t>
      </w:r>
      <w:proofErr w:type="spellEnd"/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 xml:space="preserve"> </w:t>
      </w:r>
      <w:proofErr w:type="spellStart"/>
      <w:r w:rsidR="0007238D" w:rsidRPr="00F87B2A">
        <w:rPr>
          <w:rFonts w:eastAsia="Times New Roman"/>
          <w:color w:val="303C42"/>
          <w:sz w:val="22"/>
          <w:szCs w:val="22"/>
          <w:highlight w:val="yellow"/>
        </w:rPr>
        <w:t>info</w:t>
      </w:r>
      <w:proofErr w:type="spellEnd"/>
      <w:r w:rsidR="0007238D" w:rsidRPr="00F87B2A">
        <w:rPr>
          <w:rFonts w:eastAsia="Times New Roman"/>
          <w:color w:val="303C42"/>
          <w:sz w:val="22"/>
          <w:szCs w:val="22"/>
        </w:rPr>
        <w:t>]</w:t>
      </w:r>
      <w:r>
        <w:rPr>
          <w:color w:val="303C42"/>
          <w:sz w:val="22"/>
          <w:szCs w:val="22"/>
        </w:rPr>
        <w:t xml:space="preserve"> y encuentre más recursos útiles en </w:t>
      </w:r>
      <w:hyperlink r:id="rId10" w:history="1">
        <w:r>
          <w:rPr>
            <w:rStyle w:val="Hyperlink"/>
            <w:color w:val="9793D5"/>
            <w:sz w:val="22"/>
            <w:szCs w:val="22"/>
          </w:rPr>
          <w:t>MaxtheVaxNE.org</w:t>
        </w:r>
      </w:hyperlink>
      <w:r>
        <w:rPr>
          <w:color w:val="9793D5"/>
          <w:sz w:val="22"/>
          <w:szCs w:val="22"/>
          <w:u w:val="single"/>
        </w:rPr>
        <w:t>.</w:t>
      </w:r>
    </w:p>
    <w:p w14:paraId="141E1BCE" w14:textId="621D6967" w:rsidR="0060561B" w:rsidRPr="00F87B2A" w:rsidRDefault="0060561B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</w:p>
    <w:p w14:paraId="1D617DC5" w14:textId="6FE70990" w:rsidR="0060561B" w:rsidRPr="00F87B2A" w:rsidRDefault="0060561B" w:rsidP="005C3E25">
      <w:pPr>
        <w:spacing w:line="276" w:lineRule="auto"/>
        <w:ind w:left="540" w:right="720"/>
        <w:jc w:val="both"/>
        <w:rPr>
          <w:rFonts w:eastAsia="Times New Roman"/>
          <w:color w:val="303C42"/>
          <w:sz w:val="22"/>
          <w:szCs w:val="22"/>
        </w:rPr>
      </w:pPr>
      <w:r>
        <w:rPr>
          <w:color w:val="303C42"/>
          <w:sz w:val="22"/>
          <w:szCs w:val="22"/>
        </w:rPr>
        <w:t>Gracias.</w:t>
      </w:r>
    </w:p>
    <w:p w14:paraId="3C8F7C93" w14:textId="0DBBC3A9" w:rsidR="004769BB" w:rsidRDefault="0007238D" w:rsidP="0007238D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  <w:r w:rsidRPr="00F87B2A">
        <w:rPr>
          <w:rFonts w:eastAsia="Times New Roman"/>
          <w:color w:val="303C42"/>
          <w:sz w:val="22"/>
          <w:szCs w:val="22"/>
          <w:highlight w:val="yellow"/>
        </w:rPr>
        <w:t>[</w:t>
      </w:r>
      <w:proofErr w:type="spellStart"/>
      <w:r w:rsidRPr="00F87B2A">
        <w:rPr>
          <w:rFonts w:eastAsia="Times New Roman"/>
          <w:color w:val="303C42"/>
          <w:sz w:val="22"/>
          <w:szCs w:val="22"/>
          <w:highlight w:val="yellow"/>
        </w:rPr>
        <w:t>Provider</w:t>
      </w:r>
      <w:proofErr w:type="spellEnd"/>
      <w:r w:rsidRPr="00F87B2A">
        <w:rPr>
          <w:rFonts w:eastAsia="Times New Roman"/>
          <w:color w:val="303C42"/>
          <w:sz w:val="22"/>
          <w:szCs w:val="22"/>
          <w:highlight w:val="yellow"/>
        </w:rPr>
        <w:t>/Office/</w:t>
      </w:r>
      <w:proofErr w:type="spellStart"/>
      <w:r w:rsidRPr="00F87B2A">
        <w:rPr>
          <w:rFonts w:eastAsia="Times New Roman"/>
          <w:color w:val="303C42"/>
          <w:sz w:val="22"/>
          <w:szCs w:val="22"/>
          <w:highlight w:val="yellow"/>
        </w:rPr>
        <w:t>Clinic</w:t>
      </w:r>
      <w:proofErr w:type="spellEnd"/>
      <w:r w:rsidRPr="00F87B2A">
        <w:rPr>
          <w:rFonts w:eastAsia="Times New Roman"/>
          <w:color w:val="303C42"/>
          <w:sz w:val="22"/>
          <w:szCs w:val="22"/>
          <w:highlight w:val="yellow"/>
        </w:rPr>
        <w:t xml:space="preserve"> </w:t>
      </w:r>
      <w:proofErr w:type="spellStart"/>
      <w:r w:rsidRPr="00F87B2A">
        <w:rPr>
          <w:rFonts w:eastAsia="Times New Roman"/>
          <w:color w:val="303C42"/>
          <w:sz w:val="22"/>
          <w:szCs w:val="22"/>
          <w:highlight w:val="yellow"/>
        </w:rPr>
        <w:t>Name</w:t>
      </w:r>
      <w:proofErr w:type="spellEnd"/>
      <w:r w:rsidRPr="00F87B2A">
        <w:rPr>
          <w:rFonts w:eastAsia="Times New Roman"/>
          <w:color w:val="303C42"/>
          <w:sz w:val="22"/>
          <w:szCs w:val="22"/>
          <w:highlight w:val="yellow"/>
        </w:rPr>
        <w:t>]</w:t>
      </w:r>
    </w:p>
    <w:p w14:paraId="3A35823F" w14:textId="31072DF2" w:rsidR="00DE41AE" w:rsidRDefault="00DE41AE" w:rsidP="00F87B2A">
      <w:pPr>
        <w:spacing w:line="276" w:lineRule="auto"/>
        <w:ind w:left="540" w:right="720"/>
        <w:rPr>
          <w:rFonts w:eastAsia="Times New Roman"/>
          <w:color w:val="303C42"/>
          <w:sz w:val="22"/>
          <w:szCs w:val="22"/>
        </w:rPr>
      </w:pPr>
    </w:p>
    <w:p w14:paraId="2A1AD99D" w14:textId="7B7A7B8C" w:rsidR="00DE41AE" w:rsidRPr="00F87B2A" w:rsidRDefault="005C3E25" w:rsidP="0007238D">
      <w:pPr>
        <w:spacing w:line="276" w:lineRule="auto"/>
        <w:ind w:right="720"/>
        <w:rPr>
          <w:rFonts w:eastAsia="Times New Roman"/>
          <w:color w:val="303C42"/>
          <w:sz w:val="22"/>
          <w:szCs w:val="22"/>
        </w:rPr>
      </w:pPr>
      <w:r>
        <w:rPr>
          <w:rFonts w:eastAsia="Times New Roman"/>
          <w:noProof/>
          <w:color w:val="303C4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66E15" wp14:editId="5AD2C217">
                <wp:simplePos x="0" y="0"/>
                <wp:positionH relativeFrom="column">
                  <wp:posOffset>-447261</wp:posOffset>
                </wp:positionH>
                <wp:positionV relativeFrom="paragraph">
                  <wp:posOffset>1108020</wp:posOffset>
                </wp:positionV>
                <wp:extent cx="5506278" cy="352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278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A17F8" w14:textId="65CC8EA0" w:rsidR="005C3E25" w:rsidRPr="00875174" w:rsidRDefault="005C3E25" w:rsidP="00875174">
                            <w:pPr>
                              <w:jc w:val="right"/>
                              <w:rPr>
                                <w:b/>
                                <w:bCs/>
                                <w:color w:val="9A9CCD"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875174">
                              <w:rPr>
                                <w:b/>
                                <w:bCs/>
                                <w:color w:val="9A9CCD"/>
                                <w:sz w:val="28"/>
                                <w:szCs w:val="28"/>
                                <w:lang w:val="es-AR"/>
                              </w:rPr>
                              <w:t>Converse con los padres para amplificar el poder contra el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66E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2pt;margin-top:87.25pt;width:433.5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" filled="f" stroked="f" strokeweight=".5pt">
                <v:textbox>
                  <w:txbxContent>
                    <w:p w14:paraId="06DA17F8" w14:textId="65CC8EA0" w:rsidR="005C3E25" w:rsidRPr="00875174" w:rsidRDefault="005C3E25" w:rsidP="00875174">
                      <w:pPr>
                        <w:jc w:val="right"/>
                        <w:rPr>
                          <w:b/>
                          <w:bCs/>
                          <w:color w:val="9A9CCD"/>
                          <w:sz w:val="28"/>
                          <w:szCs w:val="28"/>
                          <w:lang w:val="es-AR"/>
                        </w:rPr>
                      </w:pPr>
                      <w:r w:rsidRPr="00875174">
                        <w:rPr>
                          <w:b/>
                          <w:bCs/>
                          <w:color w:val="9A9CCD"/>
                          <w:sz w:val="28"/>
                          <w:szCs w:val="28"/>
                          <w:lang w:val="es-AR"/>
                        </w:rPr>
                        <w:t>Converse con los padres para amplificar el poder contra el COVID-19</w:t>
                      </w:r>
                    </w:p>
                  </w:txbxContent>
                </v:textbox>
              </v:shape>
            </w:pict>
          </mc:Fallback>
        </mc:AlternateContent>
      </w:r>
      <w:r w:rsidR="00CE68FC">
        <w:rPr>
          <w:noProof/>
          <w:color w:val="303C4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4FD14" wp14:editId="02C229BE">
                <wp:simplePos x="0" y="0"/>
                <wp:positionH relativeFrom="column">
                  <wp:posOffset>-1230923</wp:posOffset>
                </wp:positionH>
                <wp:positionV relativeFrom="paragraph">
                  <wp:posOffset>602567</wp:posOffset>
                </wp:positionV>
                <wp:extent cx="8487361" cy="16290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7361" cy="162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DA7D2" w14:textId="288840D7" w:rsidR="00CE68FC" w:rsidRDefault="00875174">
                            <w:r w:rsidRPr="00875174">
                              <w:rPr>
                                <w:noProof/>
                              </w:rPr>
                              <w:drawing>
                                <wp:inline distT="0" distB="0" distL="0" distR="0" wp14:anchorId="0E2C44D6" wp14:editId="66C859B1">
                                  <wp:extent cx="8297545" cy="12528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7545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FD14" id="Text Box 3" o:spid="_x0000_s1027" type="#_x0000_t202" style="position:absolute;left:0;text-align:left;margin-left:-96.9pt;margin-top:47.45pt;width:668.3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" fillcolor="white [3201]" stroked="f" strokeweight=".5pt">
                <v:textbox>
                  <w:txbxContent>
                    <w:p w14:paraId="724DA7D2" w14:textId="288840D7" w:rsidR="00CE68FC" w:rsidRDefault="00875174">
                      <w:r w:rsidRPr="00875174">
                        <w:drawing>
                          <wp:inline distT="0" distB="0" distL="0" distR="0" wp14:anchorId="0E2C44D6" wp14:editId="66C859B1">
                            <wp:extent cx="8297545" cy="12528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7545" cy="1252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E41AE" w:rsidRPr="00F87B2A" w:rsidSect="00CE68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146" w:right="1440" w:bottom="1440" w:left="1440" w:header="720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83252" w14:textId="77777777" w:rsidR="00F54060" w:rsidRDefault="00F54060">
      <w:r>
        <w:separator/>
      </w:r>
    </w:p>
  </w:endnote>
  <w:endnote w:type="continuationSeparator" w:id="0">
    <w:p w14:paraId="16D78FF3" w14:textId="77777777" w:rsidR="00F54060" w:rsidRDefault="00F54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4B84" w14:textId="77777777" w:rsidR="00CA6196" w:rsidRDefault="008116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end"/>
    </w:r>
  </w:p>
  <w:p w14:paraId="033CE298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2A94" w14:textId="73034C29" w:rsidR="00CA6196" w:rsidRPr="0098581C" w:rsidRDefault="00CA6196" w:rsidP="00DE41AE">
    <w:pPr>
      <w:pStyle w:val="Heading1"/>
      <w:spacing w:before="0" w:after="405" w:line="360" w:lineRule="atLeast"/>
      <w:ind w:left="-1440"/>
      <w:jc w:val="both"/>
      <w:rPr>
        <w:rFonts w:eastAsia="Times New Roman"/>
        <w:color w:val="9A9CCD"/>
        <w:spacing w:val="5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7D5B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5824" w14:textId="77777777" w:rsidR="00F54060" w:rsidRDefault="00F54060">
      <w:r>
        <w:separator/>
      </w:r>
    </w:p>
  </w:footnote>
  <w:footnote w:type="continuationSeparator" w:id="0">
    <w:p w14:paraId="0155F3B9" w14:textId="77777777" w:rsidR="00F54060" w:rsidRDefault="00F54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15FA6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3530" w14:textId="6CA4E460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1E19" w14:textId="77777777" w:rsidR="00CA6196" w:rsidRDefault="00CA61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1B39"/>
    <w:multiLevelType w:val="hybridMultilevel"/>
    <w:tmpl w:val="0AD6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F01"/>
    <w:rsid w:val="000248D6"/>
    <w:rsid w:val="000510F6"/>
    <w:rsid w:val="00066B19"/>
    <w:rsid w:val="0007238D"/>
    <w:rsid w:val="00081FA3"/>
    <w:rsid w:val="000A5605"/>
    <w:rsid w:val="00177A65"/>
    <w:rsid w:val="001D4B79"/>
    <w:rsid w:val="001E7618"/>
    <w:rsid w:val="001F0864"/>
    <w:rsid w:val="0023391E"/>
    <w:rsid w:val="002B5BE2"/>
    <w:rsid w:val="002C1CAD"/>
    <w:rsid w:val="00306C43"/>
    <w:rsid w:val="0035727A"/>
    <w:rsid w:val="003A184D"/>
    <w:rsid w:val="003A52EC"/>
    <w:rsid w:val="003F1735"/>
    <w:rsid w:val="00445A44"/>
    <w:rsid w:val="00456E8C"/>
    <w:rsid w:val="00467F0E"/>
    <w:rsid w:val="004769BB"/>
    <w:rsid w:val="004837BD"/>
    <w:rsid w:val="00535510"/>
    <w:rsid w:val="005A1C6C"/>
    <w:rsid w:val="005C3E25"/>
    <w:rsid w:val="0060561B"/>
    <w:rsid w:val="006A2B70"/>
    <w:rsid w:val="007342C1"/>
    <w:rsid w:val="007A5A87"/>
    <w:rsid w:val="007D009C"/>
    <w:rsid w:val="007D31D6"/>
    <w:rsid w:val="0081162E"/>
    <w:rsid w:val="00875174"/>
    <w:rsid w:val="00891CFA"/>
    <w:rsid w:val="008B58C5"/>
    <w:rsid w:val="00952250"/>
    <w:rsid w:val="0098581C"/>
    <w:rsid w:val="009C4699"/>
    <w:rsid w:val="009F105A"/>
    <w:rsid w:val="00A54A11"/>
    <w:rsid w:val="00A61F0C"/>
    <w:rsid w:val="00B01784"/>
    <w:rsid w:val="00B267E9"/>
    <w:rsid w:val="00B27F36"/>
    <w:rsid w:val="00BC5A09"/>
    <w:rsid w:val="00C22172"/>
    <w:rsid w:val="00C25FA3"/>
    <w:rsid w:val="00C61796"/>
    <w:rsid w:val="00C723CF"/>
    <w:rsid w:val="00C81415"/>
    <w:rsid w:val="00CA6196"/>
    <w:rsid w:val="00CE68FC"/>
    <w:rsid w:val="00CF260B"/>
    <w:rsid w:val="00D272A1"/>
    <w:rsid w:val="00D76C74"/>
    <w:rsid w:val="00DE41AE"/>
    <w:rsid w:val="00E82EC6"/>
    <w:rsid w:val="00EC1F01"/>
    <w:rsid w:val="00F359B8"/>
    <w:rsid w:val="00F54060"/>
    <w:rsid w:val="00F67B9F"/>
    <w:rsid w:val="00F8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BFA0A"/>
  <w15:docId w15:val="{BF277B01-3212-D64F-AA7D-3969556D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3B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73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A3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73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42D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B0E5C"/>
  </w:style>
  <w:style w:type="character" w:styleId="Hyperlink">
    <w:name w:val="Hyperlink"/>
    <w:basedOn w:val="DefaultParagraphFont"/>
    <w:uiPriority w:val="99"/>
    <w:unhideWhenUsed/>
    <w:rsid w:val="00F90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A45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1962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769B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2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E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EC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EC6"/>
    <w:rPr>
      <w:rFonts w:eastAsiaTheme="minorEastAsia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98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vaccines/safety/myocarditis.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xthevaxne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dc.gov/coronavirus/2019-ncov/vaccines/recommendations/children-teens.html?CDC_AA_refVal=https://www.cdc.gov/coronavirus/2019-ncov/vaccines/recommendations/adolescents.htm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7mdFOdbtUzDdKgDce/Do2PML8A==">AMUW2mXkM+3pWee+WU6qfJUF9atV1aH0DE+oZSuf9s00BeQvIX7SCMCAZ2B3iTSxYT7FR4D+aasYZeVGPlCBv6qGbemey3TJlvCU6rW+1eNdYFzW1zlpFZ0=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 Hager</dc:creator>
  <cp:lastModifiedBy>Erin Clark</cp:lastModifiedBy>
  <cp:revision>4</cp:revision>
  <dcterms:created xsi:type="dcterms:W3CDTF">2022-02-24T15:38:00Z</dcterms:created>
  <dcterms:modified xsi:type="dcterms:W3CDTF">2022-03-08T18:12:00Z</dcterms:modified>
</cp:coreProperties>
</file>